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FA" w:rsidRDefault="005741FA"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-1280160</wp:posOffset>
            </wp:positionH>
            <wp:positionV relativeFrom="paragraph">
              <wp:posOffset>-748665</wp:posOffset>
            </wp:positionV>
            <wp:extent cx="7839075" cy="1073993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УЛЬНЫЙ положение о ВСОК ДО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1212" cy="107428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br w:type="page"/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lastRenderedPageBreak/>
        <w:t xml:space="preserve">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 - Распоряжением Комитета по образованию «О внесении изменения в распоряжение Комитета по образованию от 03.07.2019 № 1987-р» от 17.08.2021 года № 2314-р;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- Постановлением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- Постановлением Главного государственного санитарного врача РФ от 28.01.2021 N 2 "Об утверждении санитарных правил СП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- Уставом МБДОУ.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>1.3. В настоящем Положении используются следующие термины:</w:t>
      </w:r>
    </w:p>
    <w:p w:rsidR="00620A1C" w:rsidRDefault="00620A1C" w:rsidP="00620A1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- качество образования -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- качество условий - выполнение санитарно-гигиенических норм организации образовательного процесса; организация питания в МБДОУ; реализация мер по обеспечению безопасности воспитанников в ходе организации образовательного процесса.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- оценка качества образования - процесс,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образования.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- внутренняя система оценки качества образования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- целостная система диагностических и оценочных процедур, реализуемых в МБДОУ.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Критерий - признак, на основании которого производится оценка, классификация оцениваемого объекта.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- мониторинг в системе образования -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обеспечения общепризнанной, зафиксированной в нормативных документах и локальных актах системе </w:t>
      </w:r>
      <w:r w:rsidRPr="00620A1C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государственно-общественных требований к качеству образования, а также личностным ожиданиям участников образовательного процесса.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- измерение - метод регистрации состояния качества образования, а также оценка уровня образовательных достижений, которые имеют стандартизированную форму и содержание которых соответствует реализуемым образовательным программам.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1.4. В качестве источников данных для оценки качества образования используются: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- анализ результатов внутреннего контроля образовательной деятельности;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- педагогический мониторинг;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- психолого-педагогическая диагностика;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- социологическое анкетирование (участников образовательных отношений);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- аналитические отчеты педагогов МБДОУ (об итогах реализации образовательной программы дошкольного образования (далее - ОП </w:t>
      </w:r>
      <w:proofErr w:type="gramStart"/>
      <w:r w:rsidRPr="00620A1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20A1C">
        <w:rPr>
          <w:rFonts w:ascii="Times New Roman" w:hAnsi="Times New Roman" w:cs="Times New Roman"/>
          <w:sz w:val="28"/>
          <w:szCs w:val="28"/>
        </w:rPr>
        <w:t xml:space="preserve">), созданных условиях для качественной реализации ОП ДО);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- наблюдение организованной образовательной деятельности, мероприятий, организуемых педагогами МБДОУ.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1.6. Настоящее положение, все дополнения и изменения к нему принимаются Общим собранием работников, представляются на Совете родителей (законных представителей) для учета мнения родителей (законных представителей), утверждаются приказом руководителя МБДОУ.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>1.7. Настоящее положение действует до принятия нового.</w:t>
      </w:r>
    </w:p>
    <w:p w:rsidR="00620A1C" w:rsidRP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 </w:t>
      </w:r>
      <w:r w:rsidRPr="00620A1C">
        <w:rPr>
          <w:rFonts w:ascii="Times New Roman" w:hAnsi="Times New Roman" w:cs="Times New Roman"/>
          <w:b/>
          <w:sz w:val="28"/>
          <w:szCs w:val="28"/>
        </w:rPr>
        <w:t xml:space="preserve">2. Основные цели, задачи, принципы ВСОКО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2.1. Цель ВСОКО - установить соответствие качества дошкольного образования в МБДОУ действующему законодательству РФ в сфере образования.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2.2. Задачи ВСОКО: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- формирование механизма единой системы сбора, обработки и хранения информации о состоянии качества образования в МБДОУ;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- систематическое отслеживание и анализ состояния системы образования в МБДОУ для принятия обоснованных и своевременных управленческих решений, направленных на повышение качества дошкольного образования;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- устранение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деятельности по достижению соответствующего качества образования.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2.3. Основными принципами ВСОКО в МБДОУ являются: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- принцип объективности, достоверности, полноты и системности информации о качестве образования; </w:t>
      </w:r>
    </w:p>
    <w:p w:rsidR="00620A1C" w:rsidRDefault="00620A1C" w:rsidP="003D6C4C">
      <w:pPr>
        <w:spacing w:after="0" w:line="251" w:lineRule="auto"/>
        <w:ind w:firstLine="709"/>
        <w:jc w:val="both"/>
      </w:pPr>
      <w:r w:rsidRPr="00620A1C">
        <w:rPr>
          <w:rFonts w:ascii="Times New Roman" w:hAnsi="Times New Roman" w:cs="Times New Roman"/>
          <w:sz w:val="28"/>
          <w:szCs w:val="28"/>
        </w:rPr>
        <w:lastRenderedPageBreak/>
        <w:t>- принцип открытости, прозрачности процедур оценки качества образования;</w:t>
      </w:r>
      <w:r w:rsidRPr="00620A1C">
        <w:t xml:space="preserve">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- принцип доступности информации о состоянии и качестве образования для участников образовательных отношений;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- принцип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использования);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- принцип </w:t>
      </w:r>
      <w:proofErr w:type="spellStart"/>
      <w:r w:rsidRPr="00620A1C">
        <w:rPr>
          <w:rFonts w:ascii="Times New Roman" w:hAnsi="Times New Roman" w:cs="Times New Roman"/>
          <w:sz w:val="28"/>
          <w:szCs w:val="28"/>
        </w:rPr>
        <w:t>инструментальности</w:t>
      </w:r>
      <w:proofErr w:type="spellEnd"/>
      <w:r w:rsidRPr="00620A1C">
        <w:rPr>
          <w:rFonts w:ascii="Times New Roman" w:hAnsi="Times New Roman" w:cs="Times New Roman"/>
          <w:sz w:val="28"/>
          <w:szCs w:val="28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- принцип взаимного дополнения оценочных процедур, установление между ними взаимосвязей и взаимозависимостей;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- принцип соблюдения морально-этических норм при проведении процедур оценки качества образования в МБДОУ. </w:t>
      </w:r>
    </w:p>
    <w:p w:rsidR="00620A1C" w:rsidRP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A1C">
        <w:rPr>
          <w:rFonts w:ascii="Times New Roman" w:hAnsi="Times New Roman" w:cs="Times New Roman"/>
          <w:b/>
          <w:sz w:val="28"/>
          <w:szCs w:val="28"/>
        </w:rPr>
        <w:t xml:space="preserve">3. Организационная и функциональная структура ВСОКО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3.1. Организационная структура МБДОУ, которая занимается внутренней оценкой качества образования и интерпретацией полученных результатов, включает в себя: администрацию МБДОУ, Педагогический совет МБДОУ, Общее собрание работников МБДОУ. При необходимости в проведение ВСОКО могут включаться дополнительные специалисты.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3.2. Функции участников проведения ВСОКО: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разрабатывают, принимают и утверждают локальный акт, который регулирует функционирование ВСОКО в МБДОУ, контролируют их исполнение;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обеспечивают в соответствие </w:t>
      </w:r>
      <w:proofErr w:type="gramStart"/>
      <w:r w:rsidRPr="00620A1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20A1C">
        <w:rPr>
          <w:rFonts w:ascii="Times New Roman" w:hAnsi="Times New Roman" w:cs="Times New Roman"/>
          <w:sz w:val="28"/>
          <w:szCs w:val="28"/>
        </w:rPr>
        <w:t xml:space="preserve"> ОП </w:t>
      </w:r>
      <w:proofErr w:type="gramStart"/>
      <w:r w:rsidRPr="00620A1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20A1C">
        <w:rPr>
          <w:rFonts w:ascii="Times New Roman" w:hAnsi="Times New Roman" w:cs="Times New Roman"/>
          <w:sz w:val="28"/>
          <w:szCs w:val="28"/>
        </w:rPr>
        <w:t xml:space="preserve"> проведение мониторинговых, социологических и статистических процедур по вопросам качества образования; организуют сбор, обработку, хранение и представление информации о состоянии качества образования на уровне МБДОУ;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формируют информационно-аналитические материалы по результатам оценки качества образования в МБДОУ;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принимают управленческие решения по повышению качества образования на основе анализа результатов, полученных в процессе оценки, реализации ВСОКО, заслушивают информационно-аналитические материалы по результатам оценки качества образования. </w:t>
      </w:r>
    </w:p>
    <w:p w:rsidR="00620A1C" w:rsidRP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0A1C">
        <w:rPr>
          <w:rFonts w:ascii="Times New Roman" w:hAnsi="Times New Roman" w:cs="Times New Roman"/>
          <w:b/>
          <w:sz w:val="28"/>
          <w:szCs w:val="28"/>
        </w:rPr>
        <w:t xml:space="preserve">4. Процедура реализации ВСОКО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4.1. ВСОКО включает в себя следующие критерии и показатели оценки качества образования: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4.2. Группа критериев, относящаяся к образовательному и воспитательному процессу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4.2.1. Критерий «Образовательная деятельность». Показатели: Инновационная деятельность образовательной организации. </w:t>
      </w:r>
      <w:r w:rsidRPr="00620A1C">
        <w:rPr>
          <w:rFonts w:ascii="Times New Roman" w:hAnsi="Times New Roman" w:cs="Times New Roman"/>
          <w:sz w:val="28"/>
          <w:szCs w:val="28"/>
        </w:rPr>
        <w:lastRenderedPageBreak/>
        <w:t xml:space="preserve">Индивидуализация обучения. Сетевая форма реализации образовательных программ. Возможности дистанционного обучения.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Основная образовательная программа </w:t>
      </w:r>
      <w:proofErr w:type="gramStart"/>
      <w:r w:rsidRPr="00620A1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20A1C">
        <w:rPr>
          <w:rFonts w:ascii="Times New Roman" w:hAnsi="Times New Roman" w:cs="Times New Roman"/>
          <w:sz w:val="28"/>
          <w:szCs w:val="28"/>
        </w:rPr>
        <w:t>. Включает в себя: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 - оценку психолого-педагогических условий реализации Программы: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• уважительное отношение педагога к человеческому достоинству детей, формирование и поддержка их положительной самооценки, уверенности в собственных возможностях и способностях;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• использование в образовательной деятельности форм и методов работы с детьми, соответствующих их возрастным и индивидуальным особенностям;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•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• поддержка педагогом положительного, доброжелательного отношения детей друг к другу и взаимодействия детей друг с другом в разных видах деятельности;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• поддержка инициативы и самостоятельности детей в деятельности, специфических для них видах деятельности;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• возможность выбора детьми материалов, видов активности, участников совместной деятельности и общения;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• защита детей от всех форм физического и психического насилия;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>•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4.2.2. Критерий «Воспитательная деятельность». Показатели: Среднегодовая посещаемость в </w:t>
      </w:r>
      <w:proofErr w:type="spellStart"/>
      <w:r w:rsidRPr="00620A1C">
        <w:rPr>
          <w:rFonts w:ascii="Times New Roman" w:hAnsi="Times New Roman" w:cs="Times New Roman"/>
          <w:sz w:val="28"/>
          <w:szCs w:val="28"/>
        </w:rPr>
        <w:t>детоднях</w:t>
      </w:r>
      <w:proofErr w:type="spellEnd"/>
      <w:r w:rsidRPr="00620A1C">
        <w:rPr>
          <w:rFonts w:ascii="Times New Roman" w:hAnsi="Times New Roman" w:cs="Times New Roman"/>
          <w:sz w:val="28"/>
          <w:szCs w:val="28"/>
        </w:rPr>
        <w:t xml:space="preserve"> на одного ребенка. Среднегодовая заболеваемость в дето днях на одного ребенка. Программа воспитания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Карта оценки - приложение 2.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4.2.3 Критерий «Развивающая </w:t>
      </w:r>
      <w:proofErr w:type="gramStart"/>
      <w:r w:rsidRPr="00620A1C">
        <w:rPr>
          <w:rFonts w:ascii="Times New Roman" w:hAnsi="Times New Roman" w:cs="Times New Roman"/>
          <w:sz w:val="28"/>
          <w:szCs w:val="28"/>
        </w:rPr>
        <w:t>предметно-пространственной</w:t>
      </w:r>
      <w:proofErr w:type="gramEnd"/>
      <w:r w:rsidRPr="00620A1C">
        <w:rPr>
          <w:rFonts w:ascii="Times New Roman" w:hAnsi="Times New Roman" w:cs="Times New Roman"/>
          <w:sz w:val="28"/>
          <w:szCs w:val="28"/>
        </w:rPr>
        <w:t xml:space="preserve"> среда».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Показатели: Обеспеченность МБДОУ (помещениями) для организации дополнительных видов деятельности воспитанников. Обеспеченность МБДОУ (помещениями) для организации </w:t>
      </w:r>
      <w:proofErr w:type="spellStart"/>
      <w:r w:rsidRPr="00620A1C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620A1C">
        <w:rPr>
          <w:rFonts w:ascii="Times New Roman" w:hAnsi="Times New Roman" w:cs="Times New Roman"/>
          <w:sz w:val="28"/>
          <w:szCs w:val="28"/>
        </w:rPr>
        <w:t xml:space="preserve"> - музыкальной деятельности (наличие физкультурного и музыкального зала). Обеспеченность ДОУ прогулочными площадками. Насыщенность предметно-пространственной среды; </w:t>
      </w:r>
      <w:proofErr w:type="spellStart"/>
      <w:r w:rsidRPr="00620A1C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620A1C">
        <w:rPr>
          <w:rFonts w:ascii="Times New Roman" w:hAnsi="Times New Roman" w:cs="Times New Roman"/>
          <w:sz w:val="28"/>
          <w:szCs w:val="28"/>
        </w:rPr>
        <w:t xml:space="preserve"> пространства; </w:t>
      </w:r>
      <w:proofErr w:type="spellStart"/>
      <w:r w:rsidRPr="00620A1C">
        <w:rPr>
          <w:rFonts w:ascii="Times New Roman" w:hAnsi="Times New Roman" w:cs="Times New Roman"/>
          <w:sz w:val="28"/>
          <w:szCs w:val="28"/>
        </w:rPr>
        <w:t>Полифункциональность</w:t>
      </w:r>
      <w:proofErr w:type="spellEnd"/>
      <w:r w:rsidRPr="00620A1C">
        <w:rPr>
          <w:rFonts w:ascii="Times New Roman" w:hAnsi="Times New Roman" w:cs="Times New Roman"/>
          <w:sz w:val="28"/>
          <w:szCs w:val="28"/>
        </w:rPr>
        <w:t xml:space="preserve"> игровых материалов; Вариативность предметно-пространственной среды; Доступность предметно-пространственной среды; Безопасность предметно-пространственной среды.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Карта оценки - приложение 3.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4.2.4. Критерий «Информационное обеспечение». Показатели: Учебно-методическое обеспечение. Библиотечно-информационное обеспечение. Информационные технологии в МБДОУ.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Карта оценки - приложение 4.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lastRenderedPageBreak/>
        <w:t xml:space="preserve">4.2.5 Критерий «Финансовое обеспечение». Показатели: Расходы на оплату труда работников; Выполнение государственного задания Расходы, связанные с дополнительным профессиональным образованием педагогических работников по профилю их педагогической деятельности; Контроль информации о финансовом обеспечении, представленной на официальном сайте детского сада;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Карта оценки - приложение 5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4.2.6 Критерий «Обеспечение качества услуг по присмотру и уходу». Показатели: Соблюдение норм питания. Отсутствие замечаний со стороны надзорных органов.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Карта оценки - приложение 6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4.2.7 Критерий «Материально технические условия и безопасность». Показатели: </w:t>
      </w:r>
      <w:proofErr w:type="gramStart"/>
      <w:r w:rsidRPr="00620A1C">
        <w:rPr>
          <w:rFonts w:ascii="Times New Roman" w:hAnsi="Times New Roman" w:cs="Times New Roman"/>
          <w:sz w:val="28"/>
          <w:szCs w:val="28"/>
        </w:rPr>
        <w:t xml:space="preserve">Требования к средствам обучения и воспитания, используемым в образовательной деятельности, в соответствии с санитарными правилами и нормами; Требования к состоянию и содержанию территории, зданий и помещений в соответствии с санитарными правилами и нормами; Требования к организации медицинского обслуживания воспитанников; Требования к охране здания и территории, обеспечении антитеррористической и пожарной безопасности Требования к обеспечению доступной среды </w:t>
      </w:r>
      <w:proofErr w:type="gramEnd"/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Карта оценки - приложение 7 </w:t>
      </w:r>
    </w:p>
    <w:p w:rsidR="00620A1C" w:rsidRP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 xml:space="preserve">4.2.8 Критерий «Кадровое обеспечение». Показатели: Укомплектованность педагогическими кадрами; Обеспеченность непедагогическими кадрами Обеспеченность педагогов методической поддержкой Уровень образования педагогов. Квалификационные категории педагогов. Участие в работе профессиональных сообществ. Награды педагогических работников. </w:t>
      </w:r>
    </w:p>
    <w:p w:rsidR="00620A1C" w:rsidRDefault="00620A1C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0A1C">
        <w:rPr>
          <w:rFonts w:ascii="Times New Roman" w:hAnsi="Times New Roman" w:cs="Times New Roman"/>
          <w:sz w:val="28"/>
          <w:szCs w:val="28"/>
        </w:rPr>
        <w:t>Карта оценки - приложение 8</w:t>
      </w:r>
    </w:p>
    <w:p w:rsidR="0026797A" w:rsidRDefault="0026797A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97A">
        <w:rPr>
          <w:rFonts w:ascii="Times New Roman" w:hAnsi="Times New Roman" w:cs="Times New Roman"/>
          <w:sz w:val="28"/>
          <w:szCs w:val="28"/>
        </w:rPr>
        <w:t xml:space="preserve">4.3. Группа критериев, относящихся к управлению образовательной организацией. </w:t>
      </w:r>
    </w:p>
    <w:p w:rsidR="0026797A" w:rsidRDefault="0026797A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97A">
        <w:rPr>
          <w:rFonts w:ascii="Times New Roman" w:hAnsi="Times New Roman" w:cs="Times New Roman"/>
          <w:sz w:val="28"/>
          <w:szCs w:val="28"/>
        </w:rPr>
        <w:t xml:space="preserve">4.3.1. Критерий «Кадровые условия». Показатели: Рабочая нагрузка педагога (размер группы и соотношение между количеством воспитанников и количеством педагогов). Система оплаты труда педагогов группы. </w:t>
      </w:r>
    </w:p>
    <w:p w:rsidR="0026797A" w:rsidRDefault="0026797A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97A">
        <w:rPr>
          <w:rFonts w:ascii="Times New Roman" w:hAnsi="Times New Roman" w:cs="Times New Roman"/>
          <w:sz w:val="28"/>
          <w:szCs w:val="28"/>
        </w:rPr>
        <w:t xml:space="preserve">Карта оценки - приложение 9 </w:t>
      </w:r>
    </w:p>
    <w:p w:rsidR="0026797A" w:rsidRDefault="0026797A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97A">
        <w:rPr>
          <w:rFonts w:ascii="Times New Roman" w:hAnsi="Times New Roman" w:cs="Times New Roman"/>
          <w:sz w:val="28"/>
          <w:szCs w:val="28"/>
        </w:rPr>
        <w:t xml:space="preserve">4.3.2. Критерий «Удовлетворенность». Показатели: Удовлетворенность родителей. Удовлетворенность педагогов. </w:t>
      </w:r>
    </w:p>
    <w:p w:rsidR="0026797A" w:rsidRDefault="0026797A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97A">
        <w:rPr>
          <w:rFonts w:ascii="Times New Roman" w:hAnsi="Times New Roman" w:cs="Times New Roman"/>
          <w:sz w:val="28"/>
          <w:szCs w:val="28"/>
        </w:rPr>
        <w:t xml:space="preserve">Карта оценки - приложение 10 </w:t>
      </w:r>
    </w:p>
    <w:p w:rsidR="0026797A" w:rsidRDefault="0026797A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97A">
        <w:rPr>
          <w:rFonts w:ascii="Times New Roman" w:hAnsi="Times New Roman" w:cs="Times New Roman"/>
          <w:sz w:val="28"/>
          <w:szCs w:val="28"/>
        </w:rPr>
        <w:t xml:space="preserve">4.3.3. Критерий «Результаты контрольно-надзорной деятельности». Показатели: Отсутствие подтвержденных жалоб и предписаний. Отсутствие нарушений, выявленных при проведении адресных мониторингов. </w:t>
      </w:r>
    </w:p>
    <w:p w:rsidR="0026797A" w:rsidRDefault="0026797A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97A">
        <w:rPr>
          <w:rFonts w:ascii="Times New Roman" w:hAnsi="Times New Roman" w:cs="Times New Roman"/>
          <w:sz w:val="28"/>
          <w:szCs w:val="28"/>
        </w:rPr>
        <w:t xml:space="preserve">Карта оценки - приложение 11 </w:t>
      </w:r>
    </w:p>
    <w:p w:rsidR="0026797A" w:rsidRDefault="0026797A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97A">
        <w:rPr>
          <w:rFonts w:ascii="Times New Roman" w:hAnsi="Times New Roman" w:cs="Times New Roman"/>
          <w:sz w:val="28"/>
          <w:szCs w:val="28"/>
        </w:rPr>
        <w:t xml:space="preserve">4.3.4. Критерий «Управление и развитие». Показатели: Планирование и организация работы Мониторинг, измерения, анализ Совершенствование </w:t>
      </w:r>
      <w:r w:rsidRPr="0026797A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деятельности в группе. Документирование образовательной деятельности Планирование и управление организационными процессами Управление взаимоотношениями с партнерами и другими заинтересованными лицами Управление персоналом Внутренняя система оценки качества Совершенствование качества работы Программа развития Взаимоотношение и взаимодействие группы </w:t>
      </w:r>
    </w:p>
    <w:p w:rsidR="0026797A" w:rsidRDefault="0026797A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97A">
        <w:rPr>
          <w:rFonts w:ascii="Times New Roman" w:hAnsi="Times New Roman" w:cs="Times New Roman"/>
          <w:sz w:val="28"/>
          <w:szCs w:val="28"/>
        </w:rPr>
        <w:t xml:space="preserve">Карта оценки - приложение 12 </w:t>
      </w:r>
    </w:p>
    <w:p w:rsidR="0026797A" w:rsidRDefault="0026797A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97A">
        <w:rPr>
          <w:rFonts w:ascii="Times New Roman" w:hAnsi="Times New Roman" w:cs="Times New Roman"/>
          <w:sz w:val="28"/>
          <w:szCs w:val="28"/>
        </w:rPr>
        <w:t xml:space="preserve">5.Оформление результатов ВСОКО </w:t>
      </w:r>
    </w:p>
    <w:p w:rsidR="0026797A" w:rsidRDefault="0026797A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97A">
        <w:rPr>
          <w:rFonts w:ascii="Times New Roman" w:hAnsi="Times New Roman" w:cs="Times New Roman"/>
          <w:sz w:val="28"/>
          <w:szCs w:val="28"/>
        </w:rPr>
        <w:t xml:space="preserve">5.1. В качестве источников данных для внутренней системы оценки качества образования используются: </w:t>
      </w:r>
    </w:p>
    <w:p w:rsidR="0026797A" w:rsidRDefault="0026797A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97A">
        <w:rPr>
          <w:rFonts w:ascii="Times New Roman" w:hAnsi="Times New Roman" w:cs="Times New Roman"/>
          <w:sz w:val="28"/>
          <w:szCs w:val="28"/>
        </w:rPr>
        <w:t xml:space="preserve">- наблюдения за деятельностью педагогов; </w:t>
      </w:r>
    </w:p>
    <w:p w:rsidR="0026797A" w:rsidRDefault="0026797A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97A">
        <w:rPr>
          <w:rFonts w:ascii="Times New Roman" w:hAnsi="Times New Roman" w:cs="Times New Roman"/>
          <w:sz w:val="28"/>
          <w:szCs w:val="28"/>
        </w:rPr>
        <w:t xml:space="preserve">- личные дела работников; - анализ материально-технической базы; </w:t>
      </w:r>
    </w:p>
    <w:p w:rsidR="0026797A" w:rsidRDefault="0026797A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97A">
        <w:rPr>
          <w:rFonts w:ascii="Times New Roman" w:hAnsi="Times New Roman" w:cs="Times New Roman"/>
          <w:sz w:val="28"/>
          <w:szCs w:val="28"/>
        </w:rPr>
        <w:t xml:space="preserve">- анализ локальных актов МБДОУ и официального сайта МБДОУ </w:t>
      </w:r>
    </w:p>
    <w:p w:rsidR="0026797A" w:rsidRDefault="0026797A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97A">
        <w:rPr>
          <w:rFonts w:ascii="Times New Roman" w:hAnsi="Times New Roman" w:cs="Times New Roman"/>
          <w:sz w:val="28"/>
          <w:szCs w:val="28"/>
        </w:rPr>
        <w:t xml:space="preserve">- анкетирование родителей на предмет удовлетворённости качеством дошкольного образования в МБДОУ. </w:t>
      </w:r>
    </w:p>
    <w:p w:rsidR="0026797A" w:rsidRDefault="0026797A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97A">
        <w:rPr>
          <w:rFonts w:ascii="Times New Roman" w:hAnsi="Times New Roman" w:cs="Times New Roman"/>
          <w:sz w:val="28"/>
          <w:szCs w:val="28"/>
        </w:rPr>
        <w:t>- анкетирование педагогов</w:t>
      </w:r>
    </w:p>
    <w:p w:rsidR="0026797A" w:rsidRDefault="0026797A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97A">
        <w:rPr>
          <w:rFonts w:ascii="Times New Roman" w:hAnsi="Times New Roman" w:cs="Times New Roman"/>
          <w:sz w:val="28"/>
          <w:szCs w:val="28"/>
        </w:rPr>
        <w:t xml:space="preserve">5.2. Результаты оценки оформляются в схемах, графиках, таблицах, диаграммах, отражаются в справочно-аналитических материалах, содержащих констатирующую часть, выводы и конкретные, реально выполнимые рекомендации с указанием сроков исполнения и ответственных исполнителей. </w:t>
      </w:r>
    </w:p>
    <w:p w:rsidR="0026797A" w:rsidRDefault="0026797A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97A">
        <w:rPr>
          <w:rFonts w:ascii="Times New Roman" w:hAnsi="Times New Roman" w:cs="Times New Roman"/>
          <w:sz w:val="28"/>
          <w:szCs w:val="28"/>
        </w:rPr>
        <w:t xml:space="preserve">5.3. Результаты анализа данных ВСОКО могут быть использованы для составления ежегодного отчета МБДОУ о результатах самообследования. </w:t>
      </w:r>
    </w:p>
    <w:p w:rsidR="0026797A" w:rsidRDefault="0026797A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97A">
        <w:rPr>
          <w:rFonts w:ascii="Times New Roman" w:hAnsi="Times New Roman" w:cs="Times New Roman"/>
          <w:sz w:val="28"/>
          <w:szCs w:val="28"/>
        </w:rPr>
        <w:t xml:space="preserve">5.4. Придание гласности и открытости результатам ВСОКО осуществляется путем предоставления информации основным заказчикам и потребителям образовательных услуг, в том числе посредством размещения отчета о </w:t>
      </w:r>
      <w:proofErr w:type="spellStart"/>
      <w:r w:rsidRPr="0026797A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26797A">
        <w:rPr>
          <w:rFonts w:ascii="Times New Roman" w:hAnsi="Times New Roman" w:cs="Times New Roman"/>
          <w:sz w:val="28"/>
          <w:szCs w:val="28"/>
        </w:rPr>
        <w:t xml:space="preserve"> на официальном сайте МБДОУ. </w:t>
      </w:r>
    </w:p>
    <w:p w:rsidR="0026797A" w:rsidRPr="0026797A" w:rsidRDefault="0026797A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97A">
        <w:rPr>
          <w:rFonts w:ascii="Times New Roman" w:hAnsi="Times New Roman" w:cs="Times New Roman"/>
          <w:b/>
          <w:sz w:val="28"/>
          <w:szCs w:val="28"/>
        </w:rPr>
        <w:t xml:space="preserve">6. Ответственность </w:t>
      </w:r>
    </w:p>
    <w:p w:rsidR="0026797A" w:rsidRDefault="0026797A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97A">
        <w:rPr>
          <w:rFonts w:ascii="Times New Roman" w:hAnsi="Times New Roman" w:cs="Times New Roman"/>
          <w:sz w:val="28"/>
          <w:szCs w:val="28"/>
        </w:rPr>
        <w:t xml:space="preserve">6.1. Лица, осуществляющие оценку качества образования в МБДОУ, несут ответственность за достоверность излагаемых фактов, представляемых в справках по итогам оценки. </w:t>
      </w:r>
    </w:p>
    <w:p w:rsidR="0026797A" w:rsidRDefault="0026797A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97A">
        <w:rPr>
          <w:rFonts w:ascii="Times New Roman" w:hAnsi="Times New Roman" w:cs="Times New Roman"/>
          <w:sz w:val="28"/>
          <w:szCs w:val="28"/>
        </w:rPr>
        <w:t xml:space="preserve">6.2. Заведующий МБДОУ несет ответственность за предоставление информации об уровне качества образования Учредителю и размещение отчета о </w:t>
      </w:r>
      <w:proofErr w:type="spellStart"/>
      <w:r w:rsidRPr="0026797A">
        <w:rPr>
          <w:rFonts w:ascii="Times New Roman" w:hAnsi="Times New Roman" w:cs="Times New Roman"/>
          <w:sz w:val="28"/>
          <w:szCs w:val="28"/>
        </w:rPr>
        <w:t>самообследовании</w:t>
      </w:r>
      <w:proofErr w:type="spellEnd"/>
      <w:r w:rsidRPr="0026797A">
        <w:rPr>
          <w:rFonts w:ascii="Times New Roman" w:hAnsi="Times New Roman" w:cs="Times New Roman"/>
          <w:sz w:val="28"/>
          <w:szCs w:val="28"/>
        </w:rPr>
        <w:t xml:space="preserve"> на сайте МБДОУ.</w:t>
      </w:r>
    </w:p>
    <w:p w:rsidR="0026797A" w:rsidRPr="0026797A" w:rsidRDefault="0026797A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797A">
        <w:rPr>
          <w:rFonts w:ascii="Times New Roman" w:hAnsi="Times New Roman" w:cs="Times New Roman"/>
          <w:b/>
          <w:sz w:val="28"/>
          <w:szCs w:val="28"/>
        </w:rPr>
        <w:t xml:space="preserve">7. Делопроизводство </w:t>
      </w:r>
    </w:p>
    <w:p w:rsidR="0026797A" w:rsidRDefault="0026797A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97A">
        <w:rPr>
          <w:rFonts w:ascii="Times New Roman" w:hAnsi="Times New Roman" w:cs="Times New Roman"/>
          <w:sz w:val="28"/>
          <w:szCs w:val="28"/>
        </w:rPr>
        <w:t xml:space="preserve">7.1. Результаты ВСОКО (информационно-аналитические справки, таблицы, диаграммы и др.) могут оформляться на бумажных и электронных носителях и хранятся в течение трех лет. </w:t>
      </w:r>
    </w:p>
    <w:p w:rsidR="0026797A" w:rsidRPr="0026797A" w:rsidRDefault="0026797A" w:rsidP="003D6C4C">
      <w:pPr>
        <w:spacing w:after="0" w:line="251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797A">
        <w:rPr>
          <w:rFonts w:ascii="Times New Roman" w:hAnsi="Times New Roman" w:cs="Times New Roman"/>
          <w:sz w:val="28"/>
          <w:szCs w:val="28"/>
        </w:rPr>
        <w:t>7.2. По истечении срока хранения документация по результатам ВСОКО подлежит уничтожению.</w:t>
      </w:r>
    </w:p>
    <w:p w:rsidR="00BB14E7" w:rsidRPr="0026797A" w:rsidRDefault="00BB14E7" w:rsidP="00BB14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B14E7" w:rsidRPr="0026797A" w:rsidSect="00914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_x0000_i1030" style="width:6pt;height:7.5pt" coordsize="" o:spt="100" o:bullet="t" adj="0,,0" path="" stroked="f">
        <v:stroke joinstyle="miter"/>
        <v:imagedata r:id="rId1" o:title="image21"/>
        <v:formulas/>
        <v:path o:connecttype="segments"/>
      </v:shape>
    </w:pict>
  </w:numPicBullet>
  <w:abstractNum w:abstractNumId="0">
    <w:nsid w:val="24340520"/>
    <w:multiLevelType w:val="hybridMultilevel"/>
    <w:tmpl w:val="9C0854EC"/>
    <w:lvl w:ilvl="0" w:tplc="448C1DAE">
      <w:start w:val="3"/>
      <w:numFmt w:val="decimal"/>
      <w:lvlText w:val="%1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A028F4">
      <w:start w:val="1"/>
      <w:numFmt w:val="lowerLetter"/>
      <w:lvlText w:val="%2"/>
      <w:lvlJc w:val="left"/>
      <w:pPr>
        <w:ind w:left="1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B14FA1C">
      <w:start w:val="1"/>
      <w:numFmt w:val="lowerRoman"/>
      <w:lvlText w:val="%3"/>
      <w:lvlJc w:val="left"/>
      <w:pPr>
        <w:ind w:left="1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B506546">
      <w:start w:val="1"/>
      <w:numFmt w:val="decimal"/>
      <w:lvlText w:val="%4"/>
      <w:lvlJc w:val="left"/>
      <w:pPr>
        <w:ind w:left="2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0E8206">
      <w:start w:val="1"/>
      <w:numFmt w:val="lowerLetter"/>
      <w:lvlText w:val="%5"/>
      <w:lvlJc w:val="left"/>
      <w:pPr>
        <w:ind w:left="3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3033DE">
      <w:start w:val="1"/>
      <w:numFmt w:val="lowerRoman"/>
      <w:lvlText w:val="%6"/>
      <w:lvlJc w:val="left"/>
      <w:pPr>
        <w:ind w:left="3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04B7BC">
      <w:start w:val="1"/>
      <w:numFmt w:val="decimal"/>
      <w:lvlText w:val="%7"/>
      <w:lvlJc w:val="left"/>
      <w:pPr>
        <w:ind w:left="4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D9A88BC">
      <w:start w:val="1"/>
      <w:numFmt w:val="lowerLetter"/>
      <w:lvlText w:val="%8"/>
      <w:lvlJc w:val="left"/>
      <w:pPr>
        <w:ind w:left="5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164A384">
      <w:start w:val="1"/>
      <w:numFmt w:val="lowerRoman"/>
      <w:lvlText w:val="%9"/>
      <w:lvlJc w:val="left"/>
      <w:pPr>
        <w:ind w:left="6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1E06A7E"/>
    <w:multiLevelType w:val="hybridMultilevel"/>
    <w:tmpl w:val="8416B2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0C6A00"/>
    <w:multiLevelType w:val="hybridMultilevel"/>
    <w:tmpl w:val="9F68D7EC"/>
    <w:lvl w:ilvl="0" w:tplc="2A9E3888">
      <w:start w:val="1"/>
      <w:numFmt w:val="bullet"/>
      <w:lvlText w:val="•"/>
      <w:lvlPicBulletId w:val="0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C6B9C6">
      <w:start w:val="1"/>
      <w:numFmt w:val="bullet"/>
      <w:lvlText w:val="o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1204278">
      <w:start w:val="1"/>
      <w:numFmt w:val="bullet"/>
      <w:lvlText w:val="▪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398FD4C">
      <w:start w:val="1"/>
      <w:numFmt w:val="bullet"/>
      <w:lvlText w:val="•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5CE1C2">
      <w:start w:val="1"/>
      <w:numFmt w:val="bullet"/>
      <w:lvlText w:val="o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283D4E">
      <w:start w:val="1"/>
      <w:numFmt w:val="bullet"/>
      <w:lvlText w:val="▪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FEC6F8">
      <w:start w:val="1"/>
      <w:numFmt w:val="bullet"/>
      <w:lvlText w:val="•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DC00E6">
      <w:start w:val="1"/>
      <w:numFmt w:val="bullet"/>
      <w:lvlText w:val="o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7CFCB4">
      <w:start w:val="1"/>
      <w:numFmt w:val="bullet"/>
      <w:lvlText w:val="▪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DCD698D"/>
    <w:multiLevelType w:val="multilevel"/>
    <w:tmpl w:val="1098DF6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B14E7"/>
    <w:rsid w:val="0026797A"/>
    <w:rsid w:val="003D6C4C"/>
    <w:rsid w:val="005741FA"/>
    <w:rsid w:val="005962C8"/>
    <w:rsid w:val="00620A1C"/>
    <w:rsid w:val="008F115D"/>
    <w:rsid w:val="00914F07"/>
    <w:rsid w:val="0093671F"/>
    <w:rsid w:val="00BB14E7"/>
    <w:rsid w:val="00DD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07"/>
  </w:style>
  <w:style w:type="paragraph" w:styleId="1">
    <w:name w:val="heading 1"/>
    <w:next w:val="a"/>
    <w:link w:val="10"/>
    <w:uiPriority w:val="9"/>
    <w:unhideWhenUsed/>
    <w:qFormat/>
    <w:rsid w:val="005962C8"/>
    <w:pPr>
      <w:keepNext/>
      <w:keepLines/>
      <w:spacing w:after="0" w:line="259" w:lineRule="auto"/>
      <w:ind w:left="130" w:hanging="10"/>
      <w:jc w:val="center"/>
      <w:outlineLvl w:val="0"/>
    </w:pPr>
    <w:rPr>
      <w:rFonts w:ascii="Times New Roman" w:eastAsia="Times New Roman" w:hAnsi="Times New Roman" w:cs="Times New Roman"/>
      <w:color w:val="000000"/>
      <w:sz w:val="26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14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1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14E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14E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962C8"/>
    <w:rPr>
      <w:rFonts w:ascii="Times New Roman" w:eastAsia="Times New Roman" w:hAnsi="Times New Roman" w:cs="Times New Roman"/>
      <w:color w:val="000000"/>
      <w:sz w:val="2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2057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Кочкина Екатерина</cp:lastModifiedBy>
  <cp:revision>5</cp:revision>
  <cp:lastPrinted>2024-02-07T05:25:00Z</cp:lastPrinted>
  <dcterms:created xsi:type="dcterms:W3CDTF">2024-02-05T09:49:00Z</dcterms:created>
  <dcterms:modified xsi:type="dcterms:W3CDTF">2024-02-07T08:09:00Z</dcterms:modified>
</cp:coreProperties>
</file>